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36E" w:rsidRPr="007749D7" w:rsidRDefault="00A7036E" w:rsidP="00B31AE0">
      <w:pPr>
        <w:pStyle w:val="Title"/>
        <w:spacing w:line="276" w:lineRule="auto"/>
        <w:rPr>
          <w:b w:val="0"/>
          <w:bCs w:val="0"/>
        </w:rPr>
      </w:pPr>
      <w:r w:rsidRPr="007749D7">
        <w:tab/>
      </w:r>
      <w:r w:rsidRPr="007749D7">
        <w:tab/>
        <w:t xml:space="preserve">        </w:t>
      </w:r>
      <w:r>
        <w:t xml:space="preserve">                                  </w:t>
      </w:r>
      <w:r w:rsidRPr="007749D7">
        <w:t xml:space="preserve">     </w:t>
      </w:r>
      <w:r w:rsidRPr="007749D7">
        <w:rPr>
          <w:b w:val="0"/>
          <w:bCs w:val="0"/>
        </w:rPr>
        <w:t>Приложение к приказу директора МКУ КЦСОН</w:t>
      </w:r>
    </w:p>
    <w:p w:rsidR="00A7036E" w:rsidRPr="007749D7" w:rsidRDefault="00A7036E" w:rsidP="00B31AE0">
      <w:pPr>
        <w:pStyle w:val="Title"/>
        <w:spacing w:line="276" w:lineRule="auto"/>
        <w:rPr>
          <w:b w:val="0"/>
          <w:bCs w:val="0"/>
        </w:rPr>
      </w:pPr>
      <w:r w:rsidRPr="007749D7">
        <w:rPr>
          <w:b w:val="0"/>
          <w:bCs w:val="0"/>
        </w:rPr>
        <w:t xml:space="preserve">                                               </w:t>
      </w:r>
      <w:r>
        <w:rPr>
          <w:b w:val="0"/>
          <w:bCs w:val="0"/>
        </w:rPr>
        <w:t xml:space="preserve">       </w:t>
      </w:r>
      <w:r w:rsidRPr="007749D7">
        <w:rPr>
          <w:b w:val="0"/>
          <w:bCs w:val="0"/>
        </w:rPr>
        <w:t xml:space="preserve"> от ____________________ № _______</w:t>
      </w:r>
    </w:p>
    <w:p w:rsidR="00A7036E" w:rsidRPr="007749D7" w:rsidRDefault="00A7036E" w:rsidP="00B31AE0">
      <w:pPr>
        <w:pStyle w:val="Title"/>
        <w:spacing w:line="276" w:lineRule="auto"/>
        <w:rPr>
          <w:b w:val="0"/>
          <w:bCs w:val="0"/>
        </w:rPr>
      </w:pPr>
      <w:r w:rsidRPr="007749D7">
        <w:rPr>
          <w:b w:val="0"/>
          <w:bCs w:val="0"/>
        </w:rPr>
        <w:t xml:space="preserve">                                                                                                                                </w:t>
      </w:r>
    </w:p>
    <w:p w:rsidR="00A7036E" w:rsidRDefault="00A7036E" w:rsidP="00B31AE0">
      <w:pPr>
        <w:pStyle w:val="Title"/>
        <w:spacing w:line="276" w:lineRule="auto"/>
        <w:jc w:val="left"/>
        <w:rPr>
          <w:b w:val="0"/>
          <w:bCs w:val="0"/>
        </w:rPr>
        <w:sectPr w:rsidR="00A7036E" w:rsidSect="000A33C9">
          <w:pgSz w:w="11906" w:h="16838"/>
          <w:pgMar w:top="426" w:right="850" w:bottom="1134" w:left="1701" w:header="708" w:footer="708" w:gutter="0"/>
          <w:cols w:space="708"/>
          <w:docGrid w:linePitch="360"/>
        </w:sectPr>
      </w:pPr>
    </w:p>
    <w:p w:rsidR="00A7036E" w:rsidRDefault="00A7036E" w:rsidP="00B31AE0">
      <w:pPr>
        <w:pStyle w:val="Title"/>
        <w:spacing w:line="276" w:lineRule="auto"/>
        <w:jc w:val="left"/>
        <w:rPr>
          <w:b w:val="0"/>
          <w:bCs w:val="0"/>
        </w:rPr>
      </w:pPr>
      <w:r>
        <w:rPr>
          <w:b w:val="0"/>
          <w:bCs w:val="0"/>
        </w:rPr>
        <w:t>Согласовано:</w:t>
      </w:r>
    </w:p>
    <w:p w:rsidR="00A7036E" w:rsidRDefault="00A7036E" w:rsidP="00B31AE0">
      <w:pPr>
        <w:pStyle w:val="Title"/>
        <w:spacing w:line="276" w:lineRule="auto"/>
        <w:jc w:val="left"/>
        <w:rPr>
          <w:b w:val="0"/>
          <w:bCs w:val="0"/>
        </w:rPr>
      </w:pPr>
      <w:r>
        <w:rPr>
          <w:b w:val="0"/>
          <w:bCs w:val="0"/>
        </w:rPr>
        <w:t>Юрисконсульт</w:t>
      </w:r>
    </w:p>
    <w:p w:rsidR="00A7036E" w:rsidRDefault="00A7036E" w:rsidP="00B31AE0">
      <w:pPr>
        <w:pStyle w:val="Title"/>
        <w:spacing w:line="276" w:lineRule="auto"/>
        <w:jc w:val="left"/>
        <w:rPr>
          <w:b w:val="0"/>
          <w:bCs w:val="0"/>
        </w:rPr>
      </w:pPr>
      <w:r>
        <w:rPr>
          <w:b w:val="0"/>
          <w:bCs w:val="0"/>
        </w:rPr>
        <w:t>______________ Д.С. Булавин</w:t>
      </w:r>
    </w:p>
    <w:p w:rsidR="00A7036E" w:rsidRPr="007749D7" w:rsidRDefault="00A7036E" w:rsidP="00B31AE0">
      <w:pPr>
        <w:pStyle w:val="Title"/>
        <w:spacing w:line="276" w:lineRule="auto"/>
        <w:jc w:val="left"/>
        <w:rPr>
          <w:b w:val="0"/>
          <w:bCs w:val="0"/>
        </w:rPr>
      </w:pPr>
      <w:r>
        <w:t xml:space="preserve">«__» ____________  </w:t>
      </w:r>
      <w:r w:rsidRPr="00E661EA">
        <w:rPr>
          <w:b w:val="0"/>
          <w:bCs w:val="0"/>
        </w:rPr>
        <w:t>201</w:t>
      </w:r>
      <w:r>
        <w:rPr>
          <w:b w:val="0"/>
          <w:bCs w:val="0"/>
        </w:rPr>
        <w:t>8</w:t>
      </w:r>
      <w:r w:rsidRPr="00E661EA">
        <w:rPr>
          <w:b w:val="0"/>
          <w:bCs w:val="0"/>
        </w:rPr>
        <w:t>г.</w:t>
      </w:r>
    </w:p>
    <w:p w:rsidR="00A7036E" w:rsidRPr="007749D7" w:rsidRDefault="00A7036E" w:rsidP="00B31AE0">
      <w:pPr>
        <w:pStyle w:val="Title"/>
        <w:spacing w:line="276" w:lineRule="auto"/>
        <w:rPr>
          <w:b w:val="0"/>
          <w:bCs w:val="0"/>
        </w:rPr>
      </w:pPr>
    </w:p>
    <w:p w:rsidR="00A7036E" w:rsidRPr="007749D7" w:rsidRDefault="00A7036E" w:rsidP="00B31AE0">
      <w:pPr>
        <w:pStyle w:val="Title"/>
        <w:spacing w:line="276" w:lineRule="auto"/>
        <w:jc w:val="left"/>
        <w:rPr>
          <w:b w:val="0"/>
          <w:bCs w:val="0"/>
        </w:rPr>
      </w:pPr>
      <w:r w:rsidRPr="007749D7">
        <w:rPr>
          <w:b w:val="0"/>
          <w:bCs w:val="0"/>
        </w:rPr>
        <w:t>УТВЕРЖДАЮ</w:t>
      </w:r>
    </w:p>
    <w:p w:rsidR="00A7036E" w:rsidRPr="007749D7" w:rsidRDefault="00A7036E" w:rsidP="00B31AE0">
      <w:pPr>
        <w:spacing w:line="276" w:lineRule="auto"/>
        <w:jc w:val="both"/>
      </w:pPr>
      <w:r w:rsidRPr="007749D7">
        <w:t xml:space="preserve">Директор МКУ КЦСОН   </w:t>
      </w:r>
    </w:p>
    <w:p w:rsidR="00A7036E" w:rsidRPr="007749D7" w:rsidRDefault="00A7036E" w:rsidP="00B31AE0">
      <w:pPr>
        <w:spacing w:line="276" w:lineRule="auto"/>
        <w:jc w:val="both"/>
      </w:pPr>
      <w:r w:rsidRPr="007749D7">
        <w:t>__________С.И. Клыкова</w:t>
      </w:r>
    </w:p>
    <w:p w:rsidR="00A7036E" w:rsidRPr="007749D7" w:rsidRDefault="00A7036E" w:rsidP="00B31AE0">
      <w:pPr>
        <w:spacing w:line="276" w:lineRule="auto"/>
      </w:pPr>
      <w:r w:rsidRPr="007749D7">
        <w:t xml:space="preserve"> </w:t>
      </w:r>
      <w:r>
        <w:t>«__» ____________  2018г.</w:t>
      </w:r>
    </w:p>
    <w:p w:rsidR="00A7036E" w:rsidRDefault="00A7036E" w:rsidP="00B31AE0">
      <w:pPr>
        <w:spacing w:line="276" w:lineRule="auto"/>
        <w:sectPr w:rsidR="00A7036E" w:rsidSect="000A33C9">
          <w:type w:val="continuous"/>
          <w:pgSz w:w="11906" w:h="16838"/>
          <w:pgMar w:top="426" w:right="850" w:bottom="1134" w:left="1701" w:header="708" w:footer="708" w:gutter="0"/>
          <w:cols w:num="2" w:space="708"/>
          <w:docGrid w:linePitch="360"/>
        </w:sectPr>
      </w:pPr>
    </w:p>
    <w:p w:rsidR="00A7036E" w:rsidRDefault="00A7036E" w:rsidP="00B31AE0">
      <w:pPr>
        <w:spacing w:line="276" w:lineRule="auto"/>
      </w:pPr>
    </w:p>
    <w:p w:rsidR="00A7036E" w:rsidRDefault="00A7036E" w:rsidP="00B31AE0">
      <w:pPr>
        <w:spacing w:line="276" w:lineRule="auto"/>
      </w:pPr>
    </w:p>
    <w:p w:rsidR="00A7036E" w:rsidRPr="00DC0A51" w:rsidRDefault="00A7036E" w:rsidP="00B31AE0">
      <w:pPr>
        <w:spacing w:line="276" w:lineRule="auto"/>
        <w:jc w:val="center"/>
        <w:rPr>
          <w:b/>
          <w:bCs/>
        </w:rPr>
      </w:pPr>
      <w:r w:rsidRPr="00DC0A51">
        <w:rPr>
          <w:b/>
          <w:bCs/>
        </w:rPr>
        <w:t xml:space="preserve">Положение </w:t>
      </w:r>
    </w:p>
    <w:p w:rsidR="00A7036E" w:rsidRPr="00DC0A51" w:rsidRDefault="00A7036E" w:rsidP="00B31AE0">
      <w:pPr>
        <w:spacing w:line="276" w:lineRule="auto"/>
        <w:jc w:val="center"/>
        <w:rPr>
          <w:b/>
          <w:bCs/>
        </w:rPr>
      </w:pPr>
      <w:r w:rsidRPr="00DC0A51">
        <w:rPr>
          <w:b/>
          <w:bCs/>
        </w:rPr>
        <w:t>о мобильной службе социального обслуживания граждан, проживающих в отдаленных населенных пунктах Миасского городского округа</w:t>
      </w:r>
    </w:p>
    <w:p w:rsidR="00A7036E" w:rsidRPr="00DC0A51" w:rsidRDefault="00A7036E" w:rsidP="00B31AE0">
      <w:pPr>
        <w:spacing w:line="276" w:lineRule="auto"/>
        <w:jc w:val="center"/>
        <w:rPr>
          <w:b/>
          <w:bCs/>
        </w:rPr>
      </w:pPr>
    </w:p>
    <w:p w:rsidR="00A7036E" w:rsidRPr="00DC0A51" w:rsidRDefault="00A7036E" w:rsidP="00B31AE0">
      <w:pPr>
        <w:pStyle w:val="ListParagraph"/>
        <w:numPr>
          <w:ilvl w:val="0"/>
          <w:numId w:val="1"/>
        </w:numPr>
        <w:spacing w:line="276" w:lineRule="auto"/>
        <w:jc w:val="center"/>
        <w:rPr>
          <w:b/>
          <w:bCs/>
        </w:rPr>
      </w:pPr>
      <w:r w:rsidRPr="00DC0A51">
        <w:rPr>
          <w:b/>
          <w:bCs/>
        </w:rPr>
        <w:t>Общие положения.</w:t>
      </w:r>
    </w:p>
    <w:p w:rsidR="00A7036E" w:rsidRPr="00DC0A51" w:rsidRDefault="00A7036E" w:rsidP="00B31AE0">
      <w:pPr>
        <w:spacing w:line="276" w:lineRule="auto"/>
        <w:ind w:left="360"/>
        <w:rPr>
          <w:b/>
          <w:bCs/>
        </w:rPr>
      </w:pPr>
    </w:p>
    <w:p w:rsidR="00A7036E" w:rsidRPr="00DC0A51" w:rsidRDefault="00A7036E" w:rsidP="00B31AE0">
      <w:pPr>
        <w:tabs>
          <w:tab w:val="left" w:pos="993"/>
        </w:tabs>
        <w:spacing w:line="276" w:lineRule="auto"/>
        <w:ind w:firstLine="567"/>
        <w:jc w:val="both"/>
        <w:rPr>
          <w:color w:val="000000"/>
        </w:rPr>
      </w:pPr>
      <w:r w:rsidRPr="00DC0A51">
        <w:rPr>
          <w:color w:val="000000"/>
        </w:rPr>
        <w:t>1.1 Настоящее Положение определяет порядок и условия предоставления услуг Мобильной службой социального обслуживания (далее- Мобильная служба) гражданам, проживающим в отдаленных населенных пунктах Миасского городского округа (п. Сыростан, п. Н. Атлян, п. В. Атлян, ст. Хребет, с. Черновское, с. Смородинка, с. Устиново, п. Ленинск, с. Селянкино, п. Новотагилка, с. Новоандреевка, п. Наилы, п. Тыелга). </w:t>
      </w:r>
      <w:r w:rsidRPr="00DC0A51">
        <w:rPr>
          <w:color w:val="000000"/>
        </w:rPr>
        <w:br/>
        <w:t>1.2. В своей деятельности мобильная служба руководствуется Конституцией РФ, Федеральными законами РФ, постановлениями Правительства Челябинской области, нормативно – правовыми актами органов местного самоуправления, приказами директора Центра,</w:t>
      </w:r>
      <w:r>
        <w:rPr>
          <w:color w:val="000000"/>
        </w:rPr>
        <w:t> </w:t>
      </w:r>
      <w:r w:rsidRPr="00DC0A51">
        <w:rPr>
          <w:color w:val="000000"/>
        </w:rPr>
        <w:t>Уставом</w:t>
      </w:r>
      <w:r>
        <w:rPr>
          <w:color w:val="000000"/>
        </w:rPr>
        <w:t> </w:t>
      </w:r>
      <w:r w:rsidRPr="00DC0A51">
        <w:rPr>
          <w:color w:val="000000"/>
        </w:rPr>
        <w:t>Центра</w:t>
      </w:r>
      <w:r>
        <w:rPr>
          <w:color w:val="000000"/>
        </w:rPr>
        <w:t> </w:t>
      </w:r>
      <w:r w:rsidRPr="00DC0A51">
        <w:rPr>
          <w:color w:val="000000"/>
        </w:rPr>
        <w:t>и</w:t>
      </w:r>
      <w:r>
        <w:rPr>
          <w:color w:val="000000"/>
        </w:rPr>
        <w:t> </w:t>
      </w:r>
      <w:r w:rsidRPr="00DC0A51">
        <w:rPr>
          <w:color w:val="000000"/>
        </w:rPr>
        <w:t>настоящим</w:t>
      </w:r>
      <w:r>
        <w:rPr>
          <w:color w:val="000000"/>
        </w:rPr>
        <w:t> </w:t>
      </w:r>
      <w:r w:rsidRPr="00DC0A51">
        <w:rPr>
          <w:color w:val="000000"/>
        </w:rPr>
        <w:t>положением. </w:t>
      </w:r>
      <w:r w:rsidRPr="00DC0A51">
        <w:rPr>
          <w:color w:val="000000"/>
        </w:rPr>
        <w:br/>
        <w:t>1.3 Мобильная служба выполняет возложенные на нее функции во взаимодействии с другими подразделениями Центра, органами местного самоуправления, общественными и иными объединениями и организациями независимо от их организационно - правовой формы и несёт ответственность в пределах своей компетенции за решение предусмотренных</w:t>
      </w:r>
      <w:r>
        <w:rPr>
          <w:color w:val="000000"/>
        </w:rPr>
        <w:t> </w:t>
      </w:r>
      <w:r w:rsidRPr="00DC0A51">
        <w:rPr>
          <w:color w:val="000000"/>
        </w:rPr>
        <w:t>настоящим</w:t>
      </w:r>
      <w:r>
        <w:rPr>
          <w:color w:val="000000"/>
        </w:rPr>
        <w:t> </w:t>
      </w:r>
      <w:r w:rsidRPr="00DC0A51">
        <w:rPr>
          <w:color w:val="000000"/>
        </w:rPr>
        <w:t>Положением</w:t>
      </w:r>
      <w:r>
        <w:rPr>
          <w:color w:val="000000"/>
        </w:rPr>
        <w:t> </w:t>
      </w:r>
      <w:r w:rsidRPr="00DC0A51">
        <w:rPr>
          <w:color w:val="000000"/>
        </w:rPr>
        <w:t>задач.</w:t>
      </w:r>
      <w:r w:rsidRPr="00DC0A51">
        <w:rPr>
          <w:color w:val="000000"/>
        </w:rPr>
        <w:br/>
        <w:t>1.4. Мобильная служба создана в МКУ «Комплексный центр социального обслуживания населения» Миасского городского округа, и входит в состав отделения срочного социального</w:t>
      </w:r>
      <w:r>
        <w:rPr>
          <w:color w:val="000000"/>
        </w:rPr>
        <w:t> </w:t>
      </w:r>
      <w:r w:rsidRPr="00DC0A51">
        <w:rPr>
          <w:color w:val="000000"/>
        </w:rPr>
        <w:t>обслуживания. </w:t>
      </w:r>
      <w:r w:rsidRPr="00DC0A51">
        <w:rPr>
          <w:color w:val="000000"/>
        </w:rPr>
        <w:br/>
        <w:t>1.5. Основной целью организации работы Мобильной службы является реализация прав граждан, проживающих в отдаленных населенных пунктах Миасского городского округа на социальную поддержку и помощь, на доступность социального обслуживания и создания условий повышения уровня жизни населения. </w:t>
      </w:r>
    </w:p>
    <w:p w:rsidR="00A7036E" w:rsidRPr="00DC0A51" w:rsidRDefault="00A7036E" w:rsidP="00B31AE0">
      <w:pPr>
        <w:tabs>
          <w:tab w:val="left" w:pos="993"/>
        </w:tabs>
        <w:spacing w:line="276" w:lineRule="auto"/>
        <w:ind w:firstLine="567"/>
        <w:jc w:val="both"/>
      </w:pPr>
      <w:r w:rsidRPr="00DC0A51">
        <w:t xml:space="preserve">  </w:t>
      </w:r>
    </w:p>
    <w:p w:rsidR="00A7036E" w:rsidRPr="00DC0A51" w:rsidRDefault="00A7036E" w:rsidP="00991573">
      <w:pPr>
        <w:pStyle w:val="ListParagraph"/>
        <w:tabs>
          <w:tab w:val="left" w:pos="993"/>
        </w:tabs>
        <w:spacing w:line="276" w:lineRule="auto"/>
        <w:ind w:left="0" w:firstLine="567"/>
        <w:jc w:val="center"/>
      </w:pPr>
      <w:r w:rsidRPr="00DC0A51">
        <w:rPr>
          <w:b/>
          <w:bCs/>
        </w:rPr>
        <w:t>2. Организация и порядок работы мобильной службы.</w:t>
      </w:r>
    </w:p>
    <w:p w:rsidR="00A7036E" w:rsidRDefault="00A7036E" w:rsidP="00EB4E17">
      <w:pPr>
        <w:tabs>
          <w:tab w:val="left" w:pos="993"/>
        </w:tabs>
        <w:spacing w:line="276" w:lineRule="auto"/>
        <w:jc w:val="both"/>
      </w:pPr>
      <w:r w:rsidRPr="00DC0A51">
        <w:rPr>
          <w:color w:val="000000"/>
        </w:rPr>
        <w:t>2.1. Мобильная служба создается, реорганизуется и ликвидируется приказом директора</w:t>
      </w:r>
      <w:r>
        <w:rPr>
          <w:color w:val="000000"/>
        </w:rPr>
        <w:t> </w:t>
      </w:r>
      <w:r w:rsidRPr="00DC0A51">
        <w:rPr>
          <w:color w:val="000000"/>
        </w:rPr>
        <w:t>Центра.</w:t>
      </w:r>
      <w:r w:rsidRPr="00DC0A51">
        <w:rPr>
          <w:color w:val="000000"/>
        </w:rPr>
        <w:br/>
        <w:t>2.2. Мобильную службу возглавляет заведующий отделением срочного социального обслуживания,</w:t>
      </w:r>
      <w:r>
        <w:rPr>
          <w:color w:val="000000"/>
        </w:rPr>
        <w:t> </w:t>
      </w:r>
      <w:r w:rsidRPr="00DC0A51">
        <w:rPr>
          <w:color w:val="000000"/>
        </w:rPr>
        <w:t>назначенный</w:t>
      </w:r>
      <w:r>
        <w:rPr>
          <w:color w:val="000000"/>
        </w:rPr>
        <w:t> </w:t>
      </w:r>
      <w:r w:rsidRPr="00DC0A51">
        <w:rPr>
          <w:color w:val="000000"/>
        </w:rPr>
        <w:t>директором</w:t>
      </w:r>
      <w:r>
        <w:rPr>
          <w:color w:val="000000"/>
        </w:rPr>
        <w:t> </w:t>
      </w:r>
      <w:r w:rsidRPr="00DC0A51">
        <w:rPr>
          <w:color w:val="000000"/>
        </w:rPr>
        <w:t>Центра. </w:t>
      </w:r>
      <w:r w:rsidRPr="00DC0A51">
        <w:rPr>
          <w:color w:val="000000"/>
        </w:rPr>
        <w:br/>
        <w:t xml:space="preserve">2.3. Заведующий отделением организует работу мобильной службы, осуществляет контроль за деятельностью мобильной службы, оказывает сотрудникам организационно </w:t>
      </w:r>
      <w:r>
        <w:rPr>
          <w:color w:val="000000"/>
        </w:rPr>
        <w:t>–</w:t>
      </w:r>
      <w:r w:rsidRPr="00DC0A51">
        <w:rPr>
          <w:color w:val="000000"/>
        </w:rPr>
        <w:t xml:space="preserve"> методическую</w:t>
      </w:r>
      <w:r>
        <w:rPr>
          <w:color w:val="000000"/>
        </w:rPr>
        <w:t> </w:t>
      </w:r>
      <w:r w:rsidRPr="00DC0A51">
        <w:rPr>
          <w:color w:val="000000"/>
        </w:rPr>
        <w:t>и</w:t>
      </w:r>
      <w:r>
        <w:rPr>
          <w:color w:val="000000"/>
        </w:rPr>
        <w:t> </w:t>
      </w:r>
      <w:r w:rsidRPr="00DC0A51">
        <w:rPr>
          <w:color w:val="000000"/>
        </w:rPr>
        <w:t>практическую</w:t>
      </w:r>
      <w:r>
        <w:rPr>
          <w:color w:val="000000"/>
        </w:rPr>
        <w:t> </w:t>
      </w:r>
      <w:r w:rsidRPr="00DC0A51">
        <w:rPr>
          <w:color w:val="000000"/>
        </w:rPr>
        <w:t>помощь. </w:t>
      </w:r>
      <w:r w:rsidRPr="00DC0A51">
        <w:rPr>
          <w:color w:val="000000"/>
        </w:rPr>
        <w:br/>
        <w:t>2.4.</w:t>
      </w:r>
      <w:r>
        <w:rPr>
          <w:color w:val="000000"/>
        </w:rPr>
        <w:t> </w:t>
      </w:r>
      <w:r w:rsidRPr="00DC0A51">
        <w:rPr>
          <w:color w:val="000000"/>
        </w:rPr>
        <w:t>Режим</w:t>
      </w:r>
      <w:r>
        <w:rPr>
          <w:color w:val="000000"/>
        </w:rPr>
        <w:t> </w:t>
      </w:r>
      <w:r w:rsidRPr="00DC0A51">
        <w:rPr>
          <w:color w:val="000000"/>
        </w:rPr>
        <w:t>работы</w:t>
      </w:r>
      <w:r>
        <w:rPr>
          <w:color w:val="000000"/>
        </w:rPr>
        <w:t> </w:t>
      </w:r>
      <w:r w:rsidRPr="00DC0A51">
        <w:rPr>
          <w:color w:val="000000"/>
        </w:rPr>
        <w:t>утверждается</w:t>
      </w:r>
      <w:r>
        <w:rPr>
          <w:color w:val="000000"/>
        </w:rPr>
        <w:t> </w:t>
      </w:r>
      <w:r w:rsidRPr="00DC0A51">
        <w:rPr>
          <w:color w:val="000000"/>
        </w:rPr>
        <w:t>директором</w:t>
      </w:r>
      <w:r>
        <w:rPr>
          <w:color w:val="000000"/>
        </w:rPr>
        <w:t> </w:t>
      </w:r>
      <w:r w:rsidRPr="00DC0A51">
        <w:rPr>
          <w:color w:val="000000"/>
        </w:rPr>
        <w:t>Центра. </w:t>
      </w:r>
      <w:r w:rsidRPr="00DC0A51">
        <w:rPr>
          <w:color w:val="000000"/>
        </w:rPr>
        <w:br/>
        <w:t>2.5. Мобильная служба обеспечивается соответствующим транспортным средством, а также инвентарем,</w:t>
      </w:r>
      <w:r>
        <w:rPr>
          <w:color w:val="000000"/>
        </w:rPr>
        <w:t> </w:t>
      </w:r>
      <w:r w:rsidRPr="00DC0A51">
        <w:rPr>
          <w:color w:val="000000"/>
        </w:rPr>
        <w:t>необходимым</w:t>
      </w:r>
      <w:r>
        <w:rPr>
          <w:color w:val="000000"/>
        </w:rPr>
        <w:t> </w:t>
      </w:r>
      <w:r w:rsidRPr="00DC0A51">
        <w:rPr>
          <w:color w:val="000000"/>
        </w:rPr>
        <w:t>для</w:t>
      </w:r>
      <w:r>
        <w:rPr>
          <w:color w:val="000000"/>
        </w:rPr>
        <w:t> </w:t>
      </w:r>
      <w:r w:rsidRPr="00DC0A51">
        <w:rPr>
          <w:color w:val="000000"/>
        </w:rPr>
        <w:t>оказания</w:t>
      </w:r>
      <w:r>
        <w:rPr>
          <w:color w:val="000000"/>
        </w:rPr>
        <w:t> </w:t>
      </w:r>
      <w:r w:rsidRPr="00DC0A51">
        <w:rPr>
          <w:color w:val="000000"/>
        </w:rPr>
        <w:t>услуг. </w:t>
      </w:r>
      <w:r w:rsidRPr="00DC0A51">
        <w:rPr>
          <w:color w:val="000000"/>
        </w:rPr>
        <w:br/>
        <w:t>2.6. Организация работы Мобильной службы на обслуживаемой территории осуществляется на основании сведений социальных работников, председателей территориальных округов, общественных организаций, заявлений граждан о конкретных формах помощи гражданам, нуждающихся в социальном обслуживании. </w:t>
      </w:r>
      <w:r w:rsidRPr="00DC0A51">
        <w:rPr>
          <w:color w:val="000000"/>
        </w:rPr>
        <w:br/>
        <w:t>2.7. Выезд Мобильной службы осуществляется по графику. График обслуживания Мобильной службы составляется заведующей отделением срочного социального обслуживания на год, согласовывается с начальником Управления социальной защиты населения администрации Миасского городского округа, утверждается директором МКУ КЦСОН. В случае необходимости, по согласованию с начальниками отделов по управлению сельскими населенными пунктами, график выездов может корректироваться (Приложение№1). </w:t>
      </w:r>
      <w:r w:rsidRPr="00DC0A51">
        <w:rPr>
          <w:color w:val="000000"/>
        </w:rPr>
        <w:br/>
        <w:t>2.8 Специалисты по социальной работе отделения срочного социального обслуживания проводят подготовительную работу по выезду Мобильной службы: выявляют потребности в видах социальных услуг, вносят предложения по формированию бригады специалистов, определяют место работы специалистов, участвующих в работе Мобильной службы, информируют население о дне, времени и месте работы Мобильной службы.</w:t>
      </w:r>
      <w:r w:rsidRPr="00DC0A51">
        <w:rPr>
          <w:color w:val="000000"/>
        </w:rPr>
        <w:br/>
        <w:t>2.9 Специалисты по социальной работе, ответственные за работу Мобильной службы ведут журнал, в котором фиксируется каждое посещение гражданина с указанием даты обращения, фамилии, имя, отчества обратившегося, домашнего адреса, контактного телефона, категории и перечня предоставленных услуг.</w:t>
      </w:r>
      <w:r w:rsidRPr="00DC0A51">
        <w:t xml:space="preserve"> </w:t>
      </w:r>
    </w:p>
    <w:p w:rsidR="00A7036E" w:rsidRPr="00DC0A51" w:rsidRDefault="00A7036E" w:rsidP="00B31AE0">
      <w:pPr>
        <w:tabs>
          <w:tab w:val="left" w:pos="993"/>
        </w:tabs>
        <w:spacing w:line="276" w:lineRule="auto"/>
        <w:ind w:firstLine="567"/>
        <w:jc w:val="both"/>
      </w:pPr>
    </w:p>
    <w:p w:rsidR="00A7036E" w:rsidRDefault="00A7036E" w:rsidP="00EB4E17">
      <w:pPr>
        <w:pStyle w:val="ListParagraph"/>
        <w:tabs>
          <w:tab w:val="left" w:pos="3060"/>
        </w:tabs>
        <w:spacing w:line="276" w:lineRule="auto"/>
        <w:ind w:left="0"/>
        <w:jc w:val="both"/>
        <w:rPr>
          <w:b/>
          <w:bCs/>
        </w:rPr>
      </w:pPr>
      <w:r w:rsidRPr="00DC0A51">
        <w:rPr>
          <w:b/>
          <w:bCs/>
        </w:rPr>
        <w:tab/>
        <w:t xml:space="preserve">3. </w:t>
      </w:r>
      <w:r>
        <w:rPr>
          <w:b/>
          <w:bCs/>
        </w:rPr>
        <w:t>Задачи мобильной службы.</w:t>
      </w:r>
    </w:p>
    <w:p w:rsidR="00A7036E" w:rsidRPr="00DC0A51" w:rsidRDefault="00A7036E" w:rsidP="00DC0A51">
      <w:pPr>
        <w:pStyle w:val="ListParagraph"/>
        <w:tabs>
          <w:tab w:val="left" w:pos="3810"/>
        </w:tabs>
        <w:spacing w:line="276" w:lineRule="auto"/>
        <w:ind w:left="0"/>
        <w:jc w:val="both"/>
        <w:rPr>
          <w:b/>
          <w:bCs/>
        </w:rPr>
      </w:pPr>
    </w:p>
    <w:p w:rsidR="00A7036E" w:rsidRDefault="00A7036E" w:rsidP="00DC0A51">
      <w:pPr>
        <w:shd w:val="clear" w:color="auto" w:fill="FFFFFF"/>
        <w:spacing w:line="270" w:lineRule="atLeast"/>
        <w:ind w:right="-42"/>
        <w:jc w:val="both"/>
      </w:pPr>
      <w:r w:rsidRPr="00DC0A51">
        <w:t>3.1. Реализация комплексных мер, способствующих стабильному функционированию и развитию системы социального обслуживания населения Миасского городского округа.</w:t>
      </w:r>
      <w:r w:rsidRPr="00DC0A51">
        <w:br/>
        <w:t>3.2 Обеспечение государственных гарантий и равных возможностей</w:t>
      </w:r>
      <w:r>
        <w:t> </w:t>
      </w:r>
      <w:r w:rsidRPr="00DC0A51">
        <w:t>получения комплексного, адресного и дифференцированного социального обслуживания, создание условий, обеспечивающих социальную поддержку, в том числе социальное обслуживание граждан.</w:t>
      </w:r>
      <w:r w:rsidRPr="00DC0A51">
        <w:br/>
        <w:t>3.2. Выявление граждан, нуждающихся в срочном социальном обслуживании, совместно с администрациями сельских поселений, общественными организациями и с другими отделениями</w:t>
      </w:r>
      <w:r>
        <w:t> </w:t>
      </w:r>
      <w:r w:rsidRPr="00DC0A51">
        <w:t>Центра.</w:t>
      </w:r>
    </w:p>
    <w:p w:rsidR="00A7036E" w:rsidRDefault="00A7036E" w:rsidP="00DC0A51">
      <w:pPr>
        <w:shd w:val="clear" w:color="auto" w:fill="FFFFFF"/>
        <w:spacing w:line="270" w:lineRule="atLeast"/>
        <w:ind w:right="-42"/>
        <w:jc w:val="center"/>
        <w:rPr>
          <w:b/>
          <w:bCs/>
        </w:rPr>
      </w:pPr>
      <w:r w:rsidRPr="00DC0A51">
        <w:rPr>
          <w:b/>
          <w:bCs/>
        </w:rPr>
        <w:br/>
        <w:t>4. Функции мобильной службы.</w:t>
      </w:r>
    </w:p>
    <w:p w:rsidR="00A7036E" w:rsidRDefault="00A7036E" w:rsidP="00DC0A51">
      <w:pPr>
        <w:shd w:val="clear" w:color="auto" w:fill="FFFFFF"/>
        <w:spacing w:line="270" w:lineRule="atLeast"/>
        <w:ind w:right="-42"/>
        <w:jc w:val="both"/>
        <w:rPr>
          <w:b/>
          <w:bCs/>
        </w:rPr>
      </w:pPr>
    </w:p>
    <w:p w:rsidR="00A7036E" w:rsidRDefault="00A7036E" w:rsidP="001F16DB">
      <w:pPr>
        <w:jc w:val="both"/>
      </w:pPr>
      <w:r w:rsidRPr="001F16DB">
        <w:t>4.1. Прием документов для оформления субсидий на оплату жилого помещения, коммунальных</w:t>
      </w:r>
      <w:r>
        <w:t> </w:t>
      </w:r>
      <w:r w:rsidRPr="001F16DB">
        <w:t>услуг</w:t>
      </w:r>
      <w:r>
        <w:t> </w:t>
      </w:r>
      <w:r w:rsidRPr="001F16DB">
        <w:t>и</w:t>
      </w:r>
      <w:r>
        <w:t> </w:t>
      </w:r>
      <w:r w:rsidRPr="001F16DB">
        <w:t>твердого</w:t>
      </w:r>
      <w:r>
        <w:t> </w:t>
      </w:r>
      <w:r w:rsidRPr="001F16DB">
        <w:t>топлива.</w:t>
      </w:r>
      <w:r w:rsidRPr="001F16DB">
        <w:br/>
        <w:t>4.2 Прием и оформление документов на оказание единовременной, адресной социально-экономической поддержки семьям и гражданам, находящимся в трудной жизненной ситуации.</w:t>
      </w:r>
      <w:r w:rsidRPr="001F16DB">
        <w:br/>
        <w:t>4.3</w:t>
      </w:r>
      <w:r>
        <w:t> </w:t>
      </w:r>
      <w:r w:rsidRPr="001F16DB">
        <w:t>Оказание</w:t>
      </w:r>
      <w:r>
        <w:t> </w:t>
      </w:r>
      <w:r w:rsidRPr="001F16DB">
        <w:t>консультативной</w:t>
      </w:r>
      <w:r>
        <w:t> </w:t>
      </w:r>
      <w:r w:rsidRPr="001F16DB">
        <w:t>помощи</w:t>
      </w:r>
      <w:r>
        <w:t> </w:t>
      </w:r>
      <w:r w:rsidRPr="001F16DB">
        <w:t>по</w:t>
      </w:r>
      <w:r>
        <w:t> </w:t>
      </w:r>
      <w:r w:rsidRPr="001F16DB">
        <w:t>социально-правовым</w:t>
      </w:r>
      <w:r>
        <w:t> </w:t>
      </w:r>
      <w:r w:rsidRPr="001F16DB">
        <w:t>вопросам.</w:t>
      </w:r>
      <w:r>
        <w:t> </w:t>
      </w:r>
      <w:r w:rsidRPr="001F16DB">
        <w:br/>
        <w:t>4.4</w:t>
      </w:r>
      <w:r>
        <w:t> </w:t>
      </w:r>
      <w:r w:rsidRPr="001F16DB">
        <w:t>Проведение</w:t>
      </w:r>
      <w:r>
        <w:t> </w:t>
      </w:r>
      <w:r w:rsidRPr="001F16DB">
        <w:t>информационно-консультативных</w:t>
      </w:r>
      <w:r>
        <w:t> </w:t>
      </w:r>
      <w:r w:rsidRPr="001F16DB">
        <w:t>встреч.</w:t>
      </w:r>
      <w:r w:rsidRPr="001F16DB">
        <w:br/>
        <w:t>4.5 Оказание натуральной помощи в виде одежды и обуви, бывших в употреблении.</w:t>
      </w:r>
      <w:r w:rsidRPr="001F16DB">
        <w:br/>
        <w:t>4.6 Организация выдачи продуктовых наборов, удостоверений и праве и меры социальной поддержки в соответствии с действующим законодательством Российской Федерации или Челябинской</w:t>
      </w:r>
      <w:r>
        <w:t> </w:t>
      </w:r>
      <w:r w:rsidRPr="001F16DB">
        <w:t>области.</w:t>
      </w:r>
      <w:r w:rsidRPr="001F16DB">
        <w:br/>
        <w:t>4.7 Выявление граждан пожилого возраста и инвалидов, нуждающихся в социальном обслуживании</w:t>
      </w:r>
      <w:r>
        <w:t> </w:t>
      </w:r>
      <w:r w:rsidRPr="001F16DB">
        <w:t>на</w:t>
      </w:r>
      <w:r>
        <w:t> </w:t>
      </w:r>
      <w:r w:rsidRPr="001F16DB">
        <w:t>дому,</w:t>
      </w:r>
      <w:r>
        <w:t> </w:t>
      </w:r>
      <w:r w:rsidRPr="001F16DB">
        <w:t>в</w:t>
      </w:r>
      <w:r>
        <w:t> </w:t>
      </w:r>
      <w:r w:rsidRPr="001F16DB">
        <w:t>«приемных</w:t>
      </w:r>
      <w:r>
        <w:t> </w:t>
      </w:r>
      <w:r w:rsidRPr="001F16DB">
        <w:t>семьях».</w:t>
      </w:r>
      <w:r w:rsidRPr="001F16DB">
        <w:br/>
        <w:t>4.8 Проведение обследований материально-бытовых условий семей, пенсионеров, инвалидов</w:t>
      </w:r>
      <w:r>
        <w:t> </w:t>
      </w:r>
      <w:r w:rsidRPr="001F16DB">
        <w:t>и</w:t>
      </w:r>
      <w:r>
        <w:t> </w:t>
      </w:r>
      <w:r w:rsidRPr="001F16DB">
        <w:t>граждан,</w:t>
      </w:r>
      <w:r>
        <w:t> </w:t>
      </w:r>
      <w:r w:rsidRPr="001F16DB">
        <w:t>нуждающихся</w:t>
      </w:r>
      <w:r>
        <w:t> </w:t>
      </w:r>
      <w:r w:rsidRPr="001F16DB">
        <w:t>в</w:t>
      </w:r>
      <w:r>
        <w:t> </w:t>
      </w:r>
      <w:r w:rsidRPr="001F16DB">
        <w:t>социальной</w:t>
      </w:r>
      <w:r>
        <w:t> </w:t>
      </w:r>
      <w:r w:rsidRPr="001F16DB">
        <w:t>помощи.</w:t>
      </w:r>
      <w:r w:rsidRPr="001F16DB">
        <w:br/>
        <w:t>4.9 Прием и оформление документов для получения мер социальной поддержки, предусмотренных</w:t>
      </w:r>
      <w:r>
        <w:t> </w:t>
      </w:r>
      <w:r w:rsidRPr="001F16DB">
        <w:t>действующим</w:t>
      </w:r>
      <w:r>
        <w:t> </w:t>
      </w:r>
      <w:r w:rsidRPr="001F16DB">
        <w:t>законодательством. </w:t>
      </w:r>
    </w:p>
    <w:p w:rsidR="00A7036E" w:rsidRDefault="00A7036E" w:rsidP="001F16DB">
      <w:pPr>
        <w:jc w:val="both"/>
      </w:pPr>
      <w:r>
        <w:t>4.10 Предоставление транспортных услуг инвалидам и другим маломобильным  категориям граждан Миасского городского округа, нуждающимся в автотранспорте, в целях оказания им содействия в проведении медико-социальной экспертизы и реабилитационных мероприятий (медицинских, социальных).</w:t>
      </w:r>
    </w:p>
    <w:p w:rsidR="00A7036E" w:rsidRPr="001F16DB" w:rsidRDefault="00A7036E" w:rsidP="001F16DB">
      <w:pPr>
        <w:jc w:val="both"/>
        <w:rPr>
          <w:b/>
          <w:bCs/>
        </w:rPr>
      </w:pPr>
      <w:r w:rsidRPr="001F16DB">
        <w:br/>
        <w:t>Указанный перечень услуг является минимальным и может быть расширен по результатам мониторинга потребностей населения в предоставлении социальных услуг.</w:t>
      </w:r>
    </w:p>
    <w:p w:rsidR="00A7036E" w:rsidRPr="00DC0A51" w:rsidRDefault="00A7036E" w:rsidP="00DC0A51">
      <w:pPr>
        <w:pStyle w:val="ListParagraph"/>
        <w:tabs>
          <w:tab w:val="left" w:pos="3810"/>
        </w:tabs>
        <w:spacing w:line="276" w:lineRule="auto"/>
        <w:ind w:left="0"/>
        <w:jc w:val="both"/>
      </w:pPr>
    </w:p>
    <w:sectPr w:rsidR="00A7036E" w:rsidRPr="00DC0A51" w:rsidSect="005B7F52">
      <w:type w:val="continuous"/>
      <w:pgSz w:w="11906" w:h="16838"/>
      <w:pgMar w:top="426" w:right="707"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36E" w:rsidRDefault="00A7036E" w:rsidP="002B5FA7">
      <w:r>
        <w:separator/>
      </w:r>
    </w:p>
  </w:endnote>
  <w:endnote w:type="continuationSeparator" w:id="1">
    <w:p w:rsidR="00A7036E" w:rsidRDefault="00A7036E" w:rsidP="002B5F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36E" w:rsidRDefault="00A7036E" w:rsidP="002B5FA7">
      <w:r>
        <w:separator/>
      </w:r>
    </w:p>
  </w:footnote>
  <w:footnote w:type="continuationSeparator" w:id="1">
    <w:p w:rsidR="00A7036E" w:rsidRDefault="00A7036E" w:rsidP="002B5F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E01E4"/>
    <w:multiLevelType w:val="multilevel"/>
    <w:tmpl w:val="C6648D7A"/>
    <w:lvl w:ilvl="0">
      <w:start w:val="1"/>
      <w:numFmt w:val="decimal"/>
      <w:lvlText w:val="%1."/>
      <w:lvlJc w:val="left"/>
      <w:pPr>
        <w:ind w:left="3600" w:hanging="360"/>
      </w:pPr>
      <w:rPr>
        <w:rFonts w:hint="default"/>
        <w:b/>
        <w:bCs/>
      </w:rPr>
    </w:lvl>
    <w:lvl w:ilvl="1">
      <w:start w:val="1"/>
      <w:numFmt w:val="decimal"/>
      <w:lvlText w:val="%1.%2."/>
      <w:lvlJc w:val="left"/>
      <w:pPr>
        <w:ind w:left="4167" w:hanging="360"/>
      </w:pPr>
      <w:rPr>
        <w:rFonts w:hint="default"/>
        <w:b w:val="0"/>
        <w:bCs w:val="0"/>
      </w:rPr>
    </w:lvl>
    <w:lvl w:ilvl="2">
      <w:start w:val="1"/>
      <w:numFmt w:val="decimal"/>
      <w:lvlText w:val="%1.%2.%3."/>
      <w:lvlJc w:val="left"/>
      <w:pPr>
        <w:ind w:left="509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6588" w:hanging="1080"/>
      </w:pPr>
      <w:rPr>
        <w:rFonts w:hint="default"/>
      </w:rPr>
    </w:lvl>
    <w:lvl w:ilvl="5">
      <w:start w:val="1"/>
      <w:numFmt w:val="decimal"/>
      <w:lvlText w:val="%1.%2.%3.%4.%5.%6."/>
      <w:lvlJc w:val="left"/>
      <w:pPr>
        <w:ind w:left="7155" w:hanging="1080"/>
      </w:pPr>
      <w:rPr>
        <w:rFonts w:hint="default"/>
      </w:rPr>
    </w:lvl>
    <w:lvl w:ilvl="6">
      <w:start w:val="1"/>
      <w:numFmt w:val="decimal"/>
      <w:lvlText w:val="%1.%2.%3.%4.%5.%6.%7."/>
      <w:lvlJc w:val="left"/>
      <w:pPr>
        <w:ind w:left="8082" w:hanging="1440"/>
      </w:pPr>
      <w:rPr>
        <w:rFonts w:hint="default"/>
      </w:rPr>
    </w:lvl>
    <w:lvl w:ilvl="7">
      <w:start w:val="1"/>
      <w:numFmt w:val="decimal"/>
      <w:lvlText w:val="%1.%2.%3.%4.%5.%6.%7.%8."/>
      <w:lvlJc w:val="left"/>
      <w:pPr>
        <w:ind w:left="8649" w:hanging="1440"/>
      </w:pPr>
      <w:rPr>
        <w:rFonts w:hint="default"/>
      </w:rPr>
    </w:lvl>
    <w:lvl w:ilvl="8">
      <w:start w:val="1"/>
      <w:numFmt w:val="decimal"/>
      <w:lvlText w:val="%1.%2.%3.%4.%5.%6.%7.%8.%9."/>
      <w:lvlJc w:val="left"/>
      <w:pPr>
        <w:ind w:left="9576" w:hanging="1800"/>
      </w:pPr>
      <w:rPr>
        <w:rFonts w:hint="default"/>
      </w:rPr>
    </w:lvl>
  </w:abstractNum>
  <w:abstractNum w:abstractNumId="1">
    <w:nsid w:val="59A61115"/>
    <w:multiLevelType w:val="multilevel"/>
    <w:tmpl w:val="1848CB6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6F9C14D4"/>
    <w:multiLevelType w:val="multilevel"/>
    <w:tmpl w:val="6854B50E"/>
    <w:lvl w:ilvl="0">
      <w:start w:val="1"/>
      <w:numFmt w:val="decimal"/>
      <w:lvlText w:val="%1."/>
      <w:lvlJc w:val="left"/>
      <w:pPr>
        <w:ind w:left="720" w:hanging="360"/>
      </w:pPr>
      <w:rPr>
        <w:rFonts w:hint="default"/>
      </w:rPr>
    </w:lvl>
    <w:lvl w:ilvl="1">
      <w:start w:val="1"/>
      <w:numFmt w:val="decimal"/>
      <w:isLgl/>
      <w:lvlText w:val="%1.%2"/>
      <w:lvlJc w:val="left"/>
      <w:pPr>
        <w:ind w:left="1692" w:hanging="1125"/>
      </w:pPr>
      <w:rPr>
        <w:rFonts w:hint="default"/>
      </w:rPr>
    </w:lvl>
    <w:lvl w:ilvl="2">
      <w:start w:val="1"/>
      <w:numFmt w:val="decimal"/>
      <w:isLgl/>
      <w:lvlText w:val="%1.%2.%3"/>
      <w:lvlJc w:val="left"/>
      <w:pPr>
        <w:ind w:left="1899" w:hanging="1125"/>
      </w:pPr>
      <w:rPr>
        <w:rFonts w:hint="default"/>
      </w:rPr>
    </w:lvl>
    <w:lvl w:ilvl="3">
      <w:start w:val="1"/>
      <w:numFmt w:val="decimal"/>
      <w:isLgl/>
      <w:lvlText w:val="%1.%2.%3.%4"/>
      <w:lvlJc w:val="left"/>
      <w:pPr>
        <w:ind w:left="2106" w:hanging="1125"/>
      </w:pPr>
      <w:rPr>
        <w:rFonts w:hint="default"/>
      </w:rPr>
    </w:lvl>
    <w:lvl w:ilvl="4">
      <w:start w:val="1"/>
      <w:numFmt w:val="decimal"/>
      <w:isLgl/>
      <w:lvlText w:val="%1.%2.%3.%4.%5"/>
      <w:lvlJc w:val="left"/>
      <w:pPr>
        <w:ind w:left="2313" w:hanging="1125"/>
      </w:pPr>
      <w:rPr>
        <w:rFonts w:hint="default"/>
      </w:rPr>
    </w:lvl>
    <w:lvl w:ilvl="5">
      <w:start w:val="1"/>
      <w:numFmt w:val="decimal"/>
      <w:isLgl/>
      <w:lvlText w:val="%1.%2.%3.%4.%5.%6"/>
      <w:lvlJc w:val="left"/>
      <w:pPr>
        <w:ind w:left="2520" w:hanging="112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33C9"/>
    <w:rsid w:val="0000462D"/>
    <w:rsid w:val="0002251D"/>
    <w:rsid w:val="000413A4"/>
    <w:rsid w:val="00043555"/>
    <w:rsid w:val="0004741A"/>
    <w:rsid w:val="00047B2A"/>
    <w:rsid w:val="00050858"/>
    <w:rsid w:val="00056755"/>
    <w:rsid w:val="00060A64"/>
    <w:rsid w:val="0006411A"/>
    <w:rsid w:val="00074287"/>
    <w:rsid w:val="00091C6B"/>
    <w:rsid w:val="00094E1E"/>
    <w:rsid w:val="000A33C9"/>
    <w:rsid w:val="000B6DAF"/>
    <w:rsid w:val="000D3485"/>
    <w:rsid w:val="000D4553"/>
    <w:rsid w:val="000E1D08"/>
    <w:rsid w:val="000E4697"/>
    <w:rsid w:val="000F58CE"/>
    <w:rsid w:val="00121D1C"/>
    <w:rsid w:val="0016715C"/>
    <w:rsid w:val="00183844"/>
    <w:rsid w:val="00187E0F"/>
    <w:rsid w:val="00193CD0"/>
    <w:rsid w:val="001A0887"/>
    <w:rsid w:val="001A279C"/>
    <w:rsid w:val="001A4820"/>
    <w:rsid w:val="001B35D9"/>
    <w:rsid w:val="001B7288"/>
    <w:rsid w:val="001C1A37"/>
    <w:rsid w:val="001C4D60"/>
    <w:rsid w:val="001C6490"/>
    <w:rsid w:val="001D6338"/>
    <w:rsid w:val="001E00AF"/>
    <w:rsid w:val="001F16DB"/>
    <w:rsid w:val="00212B58"/>
    <w:rsid w:val="00234F3E"/>
    <w:rsid w:val="00245337"/>
    <w:rsid w:val="00253884"/>
    <w:rsid w:val="002569F6"/>
    <w:rsid w:val="002618E0"/>
    <w:rsid w:val="002654CB"/>
    <w:rsid w:val="00270973"/>
    <w:rsid w:val="00272BD6"/>
    <w:rsid w:val="00272C63"/>
    <w:rsid w:val="00275358"/>
    <w:rsid w:val="002B5FA7"/>
    <w:rsid w:val="002C33B1"/>
    <w:rsid w:val="002C70AA"/>
    <w:rsid w:val="002D1C1B"/>
    <w:rsid w:val="002D6449"/>
    <w:rsid w:val="002D7DD8"/>
    <w:rsid w:val="002F6F4C"/>
    <w:rsid w:val="00313EF0"/>
    <w:rsid w:val="003159BC"/>
    <w:rsid w:val="00331474"/>
    <w:rsid w:val="0034064F"/>
    <w:rsid w:val="003674E3"/>
    <w:rsid w:val="00373E5A"/>
    <w:rsid w:val="00382412"/>
    <w:rsid w:val="00390680"/>
    <w:rsid w:val="0039162F"/>
    <w:rsid w:val="0039264E"/>
    <w:rsid w:val="003A30B8"/>
    <w:rsid w:val="003A3FBC"/>
    <w:rsid w:val="003A5364"/>
    <w:rsid w:val="003B3CEC"/>
    <w:rsid w:val="003E3591"/>
    <w:rsid w:val="004167F8"/>
    <w:rsid w:val="00422233"/>
    <w:rsid w:val="004223B9"/>
    <w:rsid w:val="00422572"/>
    <w:rsid w:val="0042732B"/>
    <w:rsid w:val="004328A5"/>
    <w:rsid w:val="00446322"/>
    <w:rsid w:val="00456230"/>
    <w:rsid w:val="004577F2"/>
    <w:rsid w:val="00464315"/>
    <w:rsid w:val="00471D3C"/>
    <w:rsid w:val="00473000"/>
    <w:rsid w:val="0048229E"/>
    <w:rsid w:val="00482DB9"/>
    <w:rsid w:val="004831F5"/>
    <w:rsid w:val="00494869"/>
    <w:rsid w:val="004A23D8"/>
    <w:rsid w:val="004A65D9"/>
    <w:rsid w:val="004B0BB3"/>
    <w:rsid w:val="004C39AF"/>
    <w:rsid w:val="004D54C2"/>
    <w:rsid w:val="004E47E6"/>
    <w:rsid w:val="004F1D3A"/>
    <w:rsid w:val="004F20D1"/>
    <w:rsid w:val="004F2E22"/>
    <w:rsid w:val="004F3F8D"/>
    <w:rsid w:val="004F52E1"/>
    <w:rsid w:val="00505C74"/>
    <w:rsid w:val="005169E3"/>
    <w:rsid w:val="00522A5C"/>
    <w:rsid w:val="00523E22"/>
    <w:rsid w:val="00536924"/>
    <w:rsid w:val="0056709F"/>
    <w:rsid w:val="005709BF"/>
    <w:rsid w:val="005813AB"/>
    <w:rsid w:val="005932E0"/>
    <w:rsid w:val="00594E5D"/>
    <w:rsid w:val="005B457C"/>
    <w:rsid w:val="005B7F52"/>
    <w:rsid w:val="005D3F57"/>
    <w:rsid w:val="005D65FA"/>
    <w:rsid w:val="005E206A"/>
    <w:rsid w:val="005E3F4E"/>
    <w:rsid w:val="005E749F"/>
    <w:rsid w:val="005F2E02"/>
    <w:rsid w:val="005F5914"/>
    <w:rsid w:val="00602856"/>
    <w:rsid w:val="00603DC5"/>
    <w:rsid w:val="00611CCD"/>
    <w:rsid w:val="006436BD"/>
    <w:rsid w:val="00665243"/>
    <w:rsid w:val="0067602D"/>
    <w:rsid w:val="0068464A"/>
    <w:rsid w:val="00686901"/>
    <w:rsid w:val="006A375C"/>
    <w:rsid w:val="006A4F8C"/>
    <w:rsid w:val="006B6FE3"/>
    <w:rsid w:val="006C6A20"/>
    <w:rsid w:val="006D6DBE"/>
    <w:rsid w:val="006E35D8"/>
    <w:rsid w:val="006F0F8F"/>
    <w:rsid w:val="007051F9"/>
    <w:rsid w:val="00710B83"/>
    <w:rsid w:val="00732991"/>
    <w:rsid w:val="00733AF1"/>
    <w:rsid w:val="00755D41"/>
    <w:rsid w:val="0075755D"/>
    <w:rsid w:val="0076734A"/>
    <w:rsid w:val="007749D7"/>
    <w:rsid w:val="007A3383"/>
    <w:rsid w:val="007A68EB"/>
    <w:rsid w:val="007A7024"/>
    <w:rsid w:val="007A7363"/>
    <w:rsid w:val="007B6D98"/>
    <w:rsid w:val="007C651D"/>
    <w:rsid w:val="007D7E62"/>
    <w:rsid w:val="007E100C"/>
    <w:rsid w:val="007E2BCC"/>
    <w:rsid w:val="007E45E1"/>
    <w:rsid w:val="00844F93"/>
    <w:rsid w:val="008570A2"/>
    <w:rsid w:val="0086050D"/>
    <w:rsid w:val="008716CC"/>
    <w:rsid w:val="008724DD"/>
    <w:rsid w:val="008731F3"/>
    <w:rsid w:val="00887A6A"/>
    <w:rsid w:val="008A2567"/>
    <w:rsid w:val="008B4F25"/>
    <w:rsid w:val="008C0D30"/>
    <w:rsid w:val="008C2168"/>
    <w:rsid w:val="008D2896"/>
    <w:rsid w:val="008D57E5"/>
    <w:rsid w:val="00913F7A"/>
    <w:rsid w:val="009208C3"/>
    <w:rsid w:val="00923392"/>
    <w:rsid w:val="00975548"/>
    <w:rsid w:val="00991573"/>
    <w:rsid w:val="00994331"/>
    <w:rsid w:val="009A6DE1"/>
    <w:rsid w:val="009B75A9"/>
    <w:rsid w:val="00A056F2"/>
    <w:rsid w:val="00A4203C"/>
    <w:rsid w:val="00A62D54"/>
    <w:rsid w:val="00A7036E"/>
    <w:rsid w:val="00A71C34"/>
    <w:rsid w:val="00A75126"/>
    <w:rsid w:val="00A80977"/>
    <w:rsid w:val="00A92B0B"/>
    <w:rsid w:val="00AA29DB"/>
    <w:rsid w:val="00AB0B65"/>
    <w:rsid w:val="00AB0F49"/>
    <w:rsid w:val="00AB1CFB"/>
    <w:rsid w:val="00AB6834"/>
    <w:rsid w:val="00AD1BDA"/>
    <w:rsid w:val="00AE4A9E"/>
    <w:rsid w:val="00AF2A9D"/>
    <w:rsid w:val="00AF6E43"/>
    <w:rsid w:val="00AF762F"/>
    <w:rsid w:val="00B03553"/>
    <w:rsid w:val="00B112C5"/>
    <w:rsid w:val="00B1294E"/>
    <w:rsid w:val="00B16F67"/>
    <w:rsid w:val="00B25BE0"/>
    <w:rsid w:val="00B31AE0"/>
    <w:rsid w:val="00B400E1"/>
    <w:rsid w:val="00B47FB3"/>
    <w:rsid w:val="00B644DA"/>
    <w:rsid w:val="00B7401B"/>
    <w:rsid w:val="00B755F7"/>
    <w:rsid w:val="00B75F4E"/>
    <w:rsid w:val="00B77C99"/>
    <w:rsid w:val="00B8442D"/>
    <w:rsid w:val="00B9114D"/>
    <w:rsid w:val="00B91F48"/>
    <w:rsid w:val="00BB0236"/>
    <w:rsid w:val="00BB6001"/>
    <w:rsid w:val="00BC09B2"/>
    <w:rsid w:val="00BC4EA2"/>
    <w:rsid w:val="00BE3113"/>
    <w:rsid w:val="00BF6B6B"/>
    <w:rsid w:val="00C0081D"/>
    <w:rsid w:val="00C00843"/>
    <w:rsid w:val="00C11AC2"/>
    <w:rsid w:val="00C20FAF"/>
    <w:rsid w:val="00C261BB"/>
    <w:rsid w:val="00C500D6"/>
    <w:rsid w:val="00C60086"/>
    <w:rsid w:val="00C6116F"/>
    <w:rsid w:val="00C71E19"/>
    <w:rsid w:val="00C72FFD"/>
    <w:rsid w:val="00C83BFA"/>
    <w:rsid w:val="00C85943"/>
    <w:rsid w:val="00CA4725"/>
    <w:rsid w:val="00CB2103"/>
    <w:rsid w:val="00CD061D"/>
    <w:rsid w:val="00CD69C3"/>
    <w:rsid w:val="00CE1E0B"/>
    <w:rsid w:val="00CE5970"/>
    <w:rsid w:val="00CF024A"/>
    <w:rsid w:val="00D02B0A"/>
    <w:rsid w:val="00D1325E"/>
    <w:rsid w:val="00D133C1"/>
    <w:rsid w:val="00D15E2B"/>
    <w:rsid w:val="00D23DEF"/>
    <w:rsid w:val="00D46B5C"/>
    <w:rsid w:val="00D57F9B"/>
    <w:rsid w:val="00D71AE7"/>
    <w:rsid w:val="00D72BE0"/>
    <w:rsid w:val="00D7363B"/>
    <w:rsid w:val="00D76384"/>
    <w:rsid w:val="00D77B9C"/>
    <w:rsid w:val="00D77E8E"/>
    <w:rsid w:val="00D803BA"/>
    <w:rsid w:val="00DB3F32"/>
    <w:rsid w:val="00DC0A51"/>
    <w:rsid w:val="00DC27B7"/>
    <w:rsid w:val="00DC4FE6"/>
    <w:rsid w:val="00DD1099"/>
    <w:rsid w:val="00DF06FF"/>
    <w:rsid w:val="00E24F45"/>
    <w:rsid w:val="00E27990"/>
    <w:rsid w:val="00E34875"/>
    <w:rsid w:val="00E36ED7"/>
    <w:rsid w:val="00E43A8A"/>
    <w:rsid w:val="00E558D3"/>
    <w:rsid w:val="00E56C2F"/>
    <w:rsid w:val="00E661EA"/>
    <w:rsid w:val="00E67229"/>
    <w:rsid w:val="00E81675"/>
    <w:rsid w:val="00E9173E"/>
    <w:rsid w:val="00E94F64"/>
    <w:rsid w:val="00E9778A"/>
    <w:rsid w:val="00EB4040"/>
    <w:rsid w:val="00EB4B84"/>
    <w:rsid w:val="00EB4E17"/>
    <w:rsid w:val="00EC42D5"/>
    <w:rsid w:val="00EC5BD5"/>
    <w:rsid w:val="00EC5E58"/>
    <w:rsid w:val="00EC7C4B"/>
    <w:rsid w:val="00ED3EB2"/>
    <w:rsid w:val="00EE5A67"/>
    <w:rsid w:val="00EF39D7"/>
    <w:rsid w:val="00F1569C"/>
    <w:rsid w:val="00F15D12"/>
    <w:rsid w:val="00F2585B"/>
    <w:rsid w:val="00F27B02"/>
    <w:rsid w:val="00F56231"/>
    <w:rsid w:val="00F61F01"/>
    <w:rsid w:val="00F62BC7"/>
    <w:rsid w:val="00F70B39"/>
    <w:rsid w:val="00F72AA1"/>
    <w:rsid w:val="00F826A6"/>
    <w:rsid w:val="00FB0257"/>
    <w:rsid w:val="00FD0B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3C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33C9"/>
    <w:pPr>
      <w:tabs>
        <w:tab w:val="center" w:pos="4153"/>
        <w:tab w:val="right" w:pos="8306"/>
      </w:tabs>
    </w:pPr>
  </w:style>
  <w:style w:type="character" w:customStyle="1" w:styleId="HeaderChar">
    <w:name w:val="Header Char"/>
    <w:basedOn w:val="DefaultParagraphFont"/>
    <w:link w:val="Header"/>
    <w:uiPriority w:val="99"/>
    <w:locked/>
    <w:rsid w:val="000A33C9"/>
    <w:rPr>
      <w:rFonts w:ascii="Times New Roman" w:hAnsi="Times New Roman" w:cs="Times New Roman"/>
      <w:sz w:val="20"/>
      <w:szCs w:val="20"/>
      <w:lang w:eastAsia="ru-RU"/>
    </w:rPr>
  </w:style>
  <w:style w:type="character" w:styleId="PageNumber">
    <w:name w:val="page number"/>
    <w:basedOn w:val="DefaultParagraphFont"/>
    <w:uiPriority w:val="99"/>
    <w:rsid w:val="000A33C9"/>
  </w:style>
  <w:style w:type="paragraph" w:styleId="Title">
    <w:name w:val="Title"/>
    <w:basedOn w:val="Normal"/>
    <w:link w:val="TitleChar"/>
    <w:uiPriority w:val="99"/>
    <w:qFormat/>
    <w:rsid w:val="000A33C9"/>
    <w:pPr>
      <w:jc w:val="center"/>
    </w:pPr>
    <w:rPr>
      <w:b/>
      <w:bCs/>
    </w:rPr>
  </w:style>
  <w:style w:type="character" w:customStyle="1" w:styleId="TitleChar">
    <w:name w:val="Title Char"/>
    <w:basedOn w:val="DefaultParagraphFont"/>
    <w:link w:val="Title"/>
    <w:uiPriority w:val="99"/>
    <w:locked/>
    <w:rsid w:val="000A33C9"/>
    <w:rPr>
      <w:rFonts w:ascii="Times New Roman" w:hAnsi="Times New Roman" w:cs="Times New Roman"/>
      <w:b/>
      <w:bCs/>
      <w:sz w:val="20"/>
      <w:szCs w:val="20"/>
      <w:lang w:eastAsia="ru-RU"/>
    </w:rPr>
  </w:style>
  <w:style w:type="paragraph" w:styleId="ListParagraph">
    <w:name w:val="List Paragraph"/>
    <w:basedOn w:val="Normal"/>
    <w:uiPriority w:val="99"/>
    <w:qFormat/>
    <w:rsid w:val="000A33C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1197</TotalTime>
  <Pages>3</Pages>
  <Words>950</Words>
  <Characters>5418</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ekaterina</cp:lastModifiedBy>
  <cp:revision>42</cp:revision>
  <cp:lastPrinted>2015-10-28T03:19:00Z</cp:lastPrinted>
  <dcterms:created xsi:type="dcterms:W3CDTF">2015-10-26T05:28:00Z</dcterms:created>
  <dcterms:modified xsi:type="dcterms:W3CDTF">2018-03-25T08:20:00Z</dcterms:modified>
</cp:coreProperties>
</file>